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BDA31" w14:textId="77777777"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14:paraId="02CBDA33" w14:textId="77777777"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2CBDA32" w14:textId="1EE2DEE7"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w:t>
            </w:r>
            <w:r w:rsidR="00E42D18">
              <w:rPr>
                <w:b/>
                <w:bCs/>
                <w:sz w:val="24"/>
                <w:szCs w:val="24"/>
                <w:lang w:val="ru-RU"/>
              </w:rPr>
              <w:t>2015</w:t>
            </w:r>
            <w:r w:rsidRPr="00B231BF">
              <w:rPr>
                <w:b/>
                <w:bCs/>
                <w:sz w:val="24"/>
                <w:szCs w:val="24"/>
                <w:lang w:val="ru-RU"/>
              </w:rPr>
              <w:t xml:space="preserve"> Edition </w:t>
            </w:r>
            <w:r w:rsidR="00866A8E" w:rsidRPr="00B231BF">
              <w:rPr>
                <w:rStyle w:val="FootnoteReference"/>
                <w:rFonts w:cs="Tahoma"/>
                <w:b/>
                <w:bCs/>
                <w:sz w:val="24"/>
                <w:szCs w:val="24"/>
                <w:lang w:val="ru-RU"/>
              </w:rPr>
              <w:footnoteReference w:id="1"/>
            </w:r>
          </w:p>
        </w:tc>
      </w:tr>
      <w:tr w:rsidR="00167398" w:rsidRPr="00B231BF" w14:paraId="02CBDA39" w14:textId="77777777"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2CBDA34" w14:textId="77777777" w:rsidR="00167398" w:rsidRPr="00B231BF" w:rsidRDefault="00167398" w:rsidP="00ED5D14"/>
          <w:p w14:paraId="02CBDA35" w14:textId="77777777"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14:paraId="02CBDA36" w14:textId="77777777"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14:paraId="02CBDA37" w14:textId="77777777"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14:paraId="02CBDA38" w14:textId="77777777" w:rsidR="00167398" w:rsidRPr="00B231BF" w:rsidRDefault="00167398" w:rsidP="00ED5D14">
            <w:pPr>
              <w:rPr>
                <w:lang w:val="fr-FR"/>
              </w:rPr>
            </w:pPr>
          </w:p>
        </w:tc>
      </w:tr>
      <w:tr w:rsidR="00167398" w:rsidRPr="00B231BF" w14:paraId="02CBDA3B" w14:textId="77777777"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2CBDA3A" w14:textId="77777777"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14:paraId="02CBDA3C" w14:textId="77777777"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14:paraId="02CBDA3D" w14:textId="77777777" w:rsidR="00167398" w:rsidRPr="00B231BF" w:rsidRDefault="00167398" w:rsidP="00132ACF">
      <w:pPr>
        <w:pStyle w:val="Bullet2"/>
        <w:tabs>
          <w:tab w:val="clear" w:pos="720"/>
          <w:tab w:val="num" w:pos="360"/>
        </w:tabs>
        <w:ind w:left="360"/>
      </w:pPr>
      <w:r w:rsidRPr="00B231BF">
        <w:rPr>
          <w:sz w:val="20"/>
          <w:szCs w:val="20"/>
          <w:lang w:val="ru-RU"/>
        </w:rPr>
        <w:t>обновления,</w:t>
      </w:r>
    </w:p>
    <w:p w14:paraId="02CBDA3E" w14:textId="77777777"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14:paraId="02CBDA3F" w14:textId="77777777"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14:paraId="02CBDA40" w14:textId="77777777"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02CBDA41" w14:textId="77777777"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14:paraId="02CBDA42" w14:textId="77777777"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14:paraId="02CBDA44" w14:textId="77777777" w:rsidTr="009540AB">
        <w:trPr>
          <w:trHeight w:hRule="exact" w:val="101"/>
        </w:trPr>
        <w:tc>
          <w:tcPr>
            <w:tcW w:w="9547" w:type="dxa"/>
            <w:shd w:val="clear" w:color="auto" w:fill="000080"/>
          </w:tcPr>
          <w:p w14:paraId="02CBDA43" w14:textId="77777777" w:rsidR="00167398" w:rsidRPr="00B231BF" w:rsidRDefault="00167398" w:rsidP="00B60938">
            <w:pPr>
              <w:keepNext/>
              <w:outlineLvl w:val="1"/>
              <w:rPr>
                <w:b/>
                <w:bCs/>
              </w:rPr>
            </w:pPr>
          </w:p>
        </w:tc>
      </w:tr>
    </w:tbl>
    <w:p w14:paraId="02CBDA45" w14:textId="77777777"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02CBDA46" w14:textId="77777777" w:rsidR="00167398" w:rsidRPr="00B231BF" w:rsidRDefault="00167398" w:rsidP="004E271D">
      <w:pPr>
        <w:pStyle w:val="Heading1"/>
        <w:ind w:left="360" w:hanging="360"/>
      </w:pPr>
      <w:r w:rsidRPr="00B231BF">
        <w:rPr>
          <w:sz w:val="20"/>
          <w:szCs w:val="20"/>
          <w:lang w:val="ru-RU"/>
        </w:rPr>
        <w:t>ОБЗОР.</w:t>
      </w:r>
    </w:p>
    <w:p w14:paraId="02CBDA47" w14:textId="77777777"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14:paraId="02CBDA48" w14:textId="77777777" w:rsidR="00167398" w:rsidRPr="00B231BF" w:rsidRDefault="00167398" w:rsidP="004E271D">
      <w:pPr>
        <w:pStyle w:val="Bullet3"/>
      </w:pPr>
      <w:r w:rsidRPr="00B231BF">
        <w:rPr>
          <w:sz w:val="20"/>
          <w:szCs w:val="20"/>
          <w:lang w:val="ru-RU"/>
        </w:rPr>
        <w:t>серверное программное обеспечение,</w:t>
      </w:r>
    </w:p>
    <w:p w14:paraId="02CBDA49" w14:textId="77777777"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2CBDA4A" w14:textId="77777777"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14:paraId="02CBDA4B" w14:textId="77777777"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14:paraId="02CBDA4C" w14:textId="77777777"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14:paraId="02CBDA4D" w14:textId="77777777"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14:paraId="02CBDA4E" w14:textId="77777777"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14:paraId="02CBDA4F" w14:textId="77777777"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14:paraId="02CBDA50" w14:textId="77777777"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14:paraId="02CBDA51" w14:textId="77777777"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CBDA52" w14:textId="77777777"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02CBDA53" w14:textId="77777777"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14:paraId="02CBDA54" w14:textId="77777777" w:rsidR="00167398" w:rsidRPr="00B231BF" w:rsidRDefault="00167398" w:rsidP="004E271D">
      <w:pPr>
        <w:pStyle w:val="Bullet4"/>
      </w:pPr>
      <w:r w:rsidRPr="00B231BF">
        <w:rPr>
          <w:sz w:val="20"/>
          <w:szCs w:val="20"/>
          <w:lang w:val="ru-RU"/>
        </w:rPr>
        <w:t>одну физическую операционную среду;</w:t>
      </w:r>
    </w:p>
    <w:p w14:paraId="02CBDA55" w14:textId="77777777" w:rsidR="00167398" w:rsidRPr="00B231BF" w:rsidRDefault="00167398" w:rsidP="004E271D">
      <w:pPr>
        <w:pStyle w:val="Bullet4"/>
      </w:pPr>
      <w:r w:rsidRPr="00B231BF">
        <w:rPr>
          <w:sz w:val="20"/>
          <w:szCs w:val="20"/>
          <w:lang w:val="ru-RU"/>
        </w:rPr>
        <w:t>одну или несколько виртуальных операционных сред.</w:t>
      </w:r>
    </w:p>
    <w:p w14:paraId="02CBDA56" w14:textId="77777777"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14:paraId="02CBDA57" w14:textId="77777777"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14:paraId="02CBDA58" w14:textId="77777777" w:rsidR="00167398" w:rsidRPr="00B231BF" w:rsidRDefault="00167398" w:rsidP="00132ACF">
      <w:pPr>
        <w:pStyle w:val="Heading1"/>
        <w:ind w:left="360" w:hanging="360"/>
      </w:pPr>
      <w:r w:rsidRPr="00B231BF">
        <w:rPr>
          <w:sz w:val="20"/>
          <w:szCs w:val="20"/>
          <w:lang w:val="ru-RU"/>
        </w:rPr>
        <w:t>ПРАВА НА ИСПОЛЬЗОВАНИЕ.</w:t>
      </w:r>
    </w:p>
    <w:p w14:paraId="02CBDA59" w14:textId="77777777" w:rsidR="00167398" w:rsidRPr="00B231BF" w:rsidRDefault="00167398" w:rsidP="00BD0B58">
      <w:pPr>
        <w:pStyle w:val="Heading2"/>
        <w:spacing w:before="80" w:after="80"/>
      </w:pPr>
      <w:r w:rsidRPr="00B231BF">
        <w:rPr>
          <w:sz w:val="20"/>
          <w:szCs w:val="20"/>
          <w:lang w:val="ru-RU"/>
        </w:rPr>
        <w:t>Назначение лицензии серверу.</w:t>
      </w:r>
    </w:p>
    <w:p w14:paraId="02CBDA5A"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14:paraId="02CBDA5B"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14:paraId="02CBDA5C" w14:textId="77777777"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02CBDA5D" w14:textId="77777777"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02CBDA5E" w14:textId="05A5D761" w:rsidR="00167398" w:rsidRPr="00B231BF" w:rsidRDefault="00167398" w:rsidP="004E271D">
      <w:pPr>
        <w:pStyle w:val="Bullet3"/>
        <w:ind w:left="1080" w:hanging="360"/>
      </w:pPr>
      <w:r w:rsidRPr="00B231BF">
        <w:rPr>
          <w:sz w:val="20"/>
          <w:szCs w:val="20"/>
          <w:lang w:val="ru-RU"/>
        </w:rPr>
        <w:t xml:space="preserve">Microsoft Dynamics CRM </w:t>
      </w:r>
      <w:r w:rsidR="00E42D18">
        <w:rPr>
          <w:sz w:val="20"/>
          <w:szCs w:val="20"/>
          <w:lang w:val="ru-RU"/>
        </w:rPr>
        <w:t>2015</w:t>
      </w:r>
      <w:r w:rsidRPr="00B231BF">
        <w:rPr>
          <w:sz w:val="20"/>
          <w:szCs w:val="20"/>
          <w:lang w:val="ru-RU"/>
        </w:rPr>
        <w:t xml:space="preserve"> для Microsoft Office Outlook.</w:t>
      </w:r>
    </w:p>
    <w:p w14:paraId="02CBDA5F" w14:textId="48AEE497" w:rsidR="00167398" w:rsidRPr="00B231BF" w:rsidRDefault="00167398" w:rsidP="004E271D">
      <w:pPr>
        <w:pStyle w:val="Bullet3"/>
        <w:ind w:left="1080" w:hanging="360"/>
      </w:pPr>
      <w:r w:rsidRPr="00B231BF">
        <w:rPr>
          <w:sz w:val="20"/>
          <w:szCs w:val="20"/>
          <w:lang w:val="ru-RU"/>
        </w:rPr>
        <w:t xml:space="preserve">Маршрутизатор электронной почты и мастер развертывания правил Microsoft для Microsoft Dynamics CRM </w:t>
      </w:r>
      <w:r w:rsidR="00E42D18">
        <w:rPr>
          <w:sz w:val="20"/>
          <w:szCs w:val="20"/>
          <w:lang w:val="ru-RU"/>
        </w:rPr>
        <w:t>2015</w:t>
      </w:r>
    </w:p>
    <w:p w14:paraId="02CBDA60" w14:textId="0644BA6B" w:rsidR="00167398" w:rsidRPr="00B231BF" w:rsidRDefault="00167398" w:rsidP="004E271D">
      <w:pPr>
        <w:pStyle w:val="Bullet3"/>
        <w:ind w:left="1080" w:hanging="360"/>
        <w:rPr>
          <w:spacing w:val="-2"/>
        </w:rPr>
      </w:pPr>
      <w:r w:rsidRPr="00B231BF">
        <w:rPr>
          <w:spacing w:val="-2"/>
          <w:sz w:val="20"/>
          <w:szCs w:val="20"/>
          <w:lang w:val="ru-RU"/>
        </w:rPr>
        <w:t xml:space="preserve">Расширения Microsoft Dynamics CRM Reporting Extensions для Microsoft Dynamics CRM </w:t>
      </w:r>
      <w:r w:rsidR="00E42D18">
        <w:rPr>
          <w:spacing w:val="-2"/>
          <w:sz w:val="20"/>
          <w:szCs w:val="20"/>
          <w:lang w:val="ru-RU"/>
        </w:rPr>
        <w:t>2015</w:t>
      </w:r>
    </w:p>
    <w:p w14:paraId="02CBDA61" w14:textId="27F3FB6B" w:rsidR="00167398" w:rsidRPr="00B231BF" w:rsidRDefault="00167398" w:rsidP="004E271D">
      <w:pPr>
        <w:pStyle w:val="Bullet3"/>
        <w:ind w:left="1080" w:hanging="360"/>
      </w:pPr>
      <w:r w:rsidRPr="00B231BF">
        <w:rPr>
          <w:sz w:val="20"/>
          <w:szCs w:val="20"/>
          <w:lang w:val="ru-RU"/>
        </w:rPr>
        <w:t xml:space="preserve">Microsoft SharePoint Grid для Microsoft Dynamics CRM </w:t>
      </w:r>
      <w:r w:rsidR="00E42D18">
        <w:rPr>
          <w:sz w:val="20"/>
          <w:szCs w:val="20"/>
          <w:lang w:val="ru-RU"/>
        </w:rPr>
        <w:t>2015</w:t>
      </w:r>
    </w:p>
    <w:p w14:paraId="02CBDA62" w14:textId="01258F66" w:rsidR="00167398" w:rsidRPr="00B231BF" w:rsidRDefault="00167398" w:rsidP="004E271D">
      <w:pPr>
        <w:pStyle w:val="Bullet3"/>
        <w:ind w:left="1080" w:hanging="360"/>
      </w:pPr>
      <w:r w:rsidRPr="00B231BF">
        <w:rPr>
          <w:sz w:val="20"/>
          <w:szCs w:val="20"/>
          <w:lang w:val="ru-RU"/>
        </w:rPr>
        <w:t xml:space="preserve">Расширения Microsoft Dynamics CRM </w:t>
      </w:r>
      <w:r w:rsidR="00E42D18">
        <w:rPr>
          <w:sz w:val="20"/>
          <w:szCs w:val="20"/>
          <w:lang w:val="ru-RU"/>
        </w:rPr>
        <w:t>2015</w:t>
      </w:r>
      <w:r w:rsidRPr="00B231BF">
        <w:rPr>
          <w:sz w:val="20"/>
          <w:szCs w:val="20"/>
          <w:lang w:val="ru-RU"/>
        </w:rPr>
        <w:t xml:space="preserve"> Report Authoring Extensions</w:t>
      </w:r>
    </w:p>
    <w:p w14:paraId="02CBDA63" w14:textId="6C991387" w:rsidR="00167398" w:rsidRPr="00B231BF" w:rsidRDefault="00167398" w:rsidP="004E271D">
      <w:pPr>
        <w:pStyle w:val="Bullet3"/>
        <w:ind w:left="1080" w:hanging="360"/>
      </w:pPr>
      <w:r w:rsidRPr="00B231BF">
        <w:rPr>
          <w:sz w:val="20"/>
          <w:szCs w:val="20"/>
          <w:lang w:val="ru-RU"/>
        </w:rPr>
        <w:t xml:space="preserve">Анализатор соответствия рекомендациям Microsoft Dynamics CRM </w:t>
      </w:r>
      <w:r w:rsidR="00E42D18">
        <w:rPr>
          <w:sz w:val="20"/>
          <w:szCs w:val="20"/>
          <w:lang w:val="ru-RU"/>
        </w:rPr>
        <w:t>2015</w:t>
      </w:r>
    </w:p>
    <w:p w14:paraId="02CBDA64" w14:textId="5606D06E" w:rsidR="00167398" w:rsidRPr="00B231BF" w:rsidRDefault="00167398" w:rsidP="004E271D">
      <w:pPr>
        <w:pStyle w:val="Bullet3"/>
        <w:ind w:left="1080" w:hanging="360"/>
      </w:pPr>
      <w:r w:rsidRPr="00B231BF">
        <w:rPr>
          <w:sz w:val="20"/>
          <w:szCs w:val="20"/>
          <w:lang w:val="ru-RU"/>
        </w:rPr>
        <w:t xml:space="preserve">Многоязыковой интерфейс пользователя Microsoft Dynamics CRM </w:t>
      </w:r>
      <w:r w:rsidR="00E42D18">
        <w:rPr>
          <w:sz w:val="20"/>
          <w:szCs w:val="20"/>
          <w:lang w:val="ru-RU"/>
        </w:rPr>
        <w:t>2015</w:t>
      </w:r>
    </w:p>
    <w:p w14:paraId="02CBDA65" w14:textId="77777777" w:rsidR="00167398" w:rsidRPr="00B231BF" w:rsidRDefault="00167398" w:rsidP="004E271D">
      <w:pPr>
        <w:pStyle w:val="Bullet3"/>
        <w:ind w:left="1080" w:hanging="360"/>
      </w:pPr>
      <w:r w:rsidRPr="00B231BF">
        <w:rPr>
          <w:sz w:val="20"/>
          <w:szCs w:val="20"/>
          <w:lang w:val="ru-RU"/>
        </w:rPr>
        <w:t>MarketingPilot Connector для Microsoft Dynamics CRM</w:t>
      </w:r>
    </w:p>
    <w:p w14:paraId="02CBDA66" w14:textId="77777777" w:rsidR="00167398" w:rsidRPr="00B231BF" w:rsidRDefault="00167398" w:rsidP="004E271D">
      <w:pPr>
        <w:pStyle w:val="Bullet3"/>
        <w:ind w:left="1080" w:hanging="360"/>
      </w:pPr>
      <w:r w:rsidRPr="00B231BF">
        <w:rPr>
          <w:sz w:val="20"/>
          <w:szCs w:val="20"/>
          <w:lang w:val="ru-RU"/>
        </w:rPr>
        <w:t>Microsoft Dynamics CTM Sales Workspace</w:t>
      </w:r>
    </w:p>
    <w:p w14:paraId="02CBDA67" w14:textId="77777777"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14:paraId="02CBDA68" w14:textId="77777777"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14:paraId="02CBDA69"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02CBDA6A" w14:textId="77777777"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14:paraId="02CBDA6B"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14:paraId="02CBDA6C" w14:textId="77777777"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14:paraId="02CBDA6D" w14:textId="77777777" w:rsidR="00167398" w:rsidRPr="00B231BF" w:rsidRDefault="00167398" w:rsidP="00132ACF">
      <w:pPr>
        <w:pStyle w:val="Heading2"/>
        <w:ind w:hanging="360"/>
      </w:pPr>
      <w:r w:rsidRPr="00B231BF">
        <w:rPr>
          <w:sz w:val="20"/>
          <w:szCs w:val="20"/>
          <w:lang w:val="ru-RU"/>
        </w:rPr>
        <w:t>Клиентские лицензии (CAL).</w:t>
      </w:r>
    </w:p>
    <w:p w14:paraId="02CBDA6E"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14:paraId="02CBDA6F" w14:textId="77777777"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02CBDA70" w14:textId="77777777"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02CBDA71" w14:textId="77777777"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14:paraId="02CBDA72" w14:textId="77777777"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02CBDA73"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14:paraId="02CBDA74" w14:textId="12241D9B" w:rsidR="00167398" w:rsidRPr="00B231BF" w:rsidRDefault="00167398" w:rsidP="00132ACF">
      <w:pPr>
        <w:pStyle w:val="Bullet4"/>
        <w:outlineLvl w:val="0"/>
      </w:pPr>
      <w:r w:rsidRPr="00B231BF">
        <w:rPr>
          <w:sz w:val="20"/>
          <w:szCs w:val="20"/>
          <w:lang w:val="ru-RU"/>
        </w:rPr>
        <w:t xml:space="preserve">Клиентская лицензия Essential CAL (как «на пользователя», так и «на устройство») позволяет только уровень доступа Essential к Microsoft Dynamics CRM Server </w:t>
      </w:r>
      <w:r w:rsidR="00E42D18">
        <w:rPr>
          <w:sz w:val="20"/>
          <w:szCs w:val="20"/>
          <w:lang w:val="ru-RU"/>
        </w:rPr>
        <w:t>2015</w:t>
      </w:r>
      <w:r w:rsidRPr="00B231BF">
        <w:rPr>
          <w:sz w:val="20"/>
          <w:szCs w:val="20"/>
          <w:lang w:val="ru-RU"/>
        </w:rPr>
        <w:t>.</w:t>
      </w:r>
    </w:p>
    <w:p w14:paraId="02CBDA75" w14:textId="5754ECC0" w:rsidR="00167398" w:rsidRPr="00B231BF" w:rsidRDefault="00167398" w:rsidP="00132ACF">
      <w:pPr>
        <w:pStyle w:val="Bullet4"/>
        <w:outlineLvl w:val="0"/>
      </w:pPr>
      <w:r w:rsidRPr="00B231BF">
        <w:rPr>
          <w:sz w:val="20"/>
          <w:szCs w:val="20"/>
          <w:lang w:val="ru-RU"/>
        </w:rPr>
        <w:t xml:space="preserve">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w:t>
      </w:r>
      <w:r w:rsidR="00E42D18">
        <w:rPr>
          <w:sz w:val="20"/>
          <w:szCs w:val="20"/>
          <w:lang w:val="ru-RU"/>
        </w:rPr>
        <w:t>2015</w:t>
      </w:r>
      <w:r w:rsidRPr="00B231BF">
        <w:rPr>
          <w:sz w:val="20"/>
          <w:szCs w:val="20"/>
          <w:lang w:val="ru-RU"/>
        </w:rPr>
        <w:t>.</w:t>
      </w:r>
    </w:p>
    <w:p w14:paraId="02CBDA76" w14:textId="00F04892"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w:t>
      </w:r>
      <w:r w:rsidR="00E42D18">
        <w:rPr>
          <w:sz w:val="20"/>
          <w:szCs w:val="20"/>
          <w:lang w:val="ru-RU"/>
        </w:rPr>
        <w:t>2015</w:t>
      </w:r>
      <w:r w:rsidRPr="00B231BF">
        <w:rPr>
          <w:sz w:val="20"/>
          <w:szCs w:val="20"/>
          <w:lang w:val="ru-RU"/>
        </w:rPr>
        <w:t>.</w:t>
      </w:r>
    </w:p>
    <w:p w14:paraId="02CBDA77" w14:textId="77777777"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02CBDA78" w14:textId="77777777"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14:paraId="02CBDA79" w14:textId="77777777"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2CBDA7A" w14:textId="77777777"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14:paraId="02CBDA7B" w14:textId="77777777"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14:paraId="02CBDA7C" w14:textId="77777777" w:rsidR="00167398" w:rsidRPr="00B231BF" w:rsidRDefault="00167398" w:rsidP="00132ACF">
      <w:pPr>
        <w:pStyle w:val="Bullet3"/>
      </w:pPr>
      <w:r w:rsidRPr="00B231BF">
        <w:rPr>
          <w:sz w:val="20"/>
          <w:szCs w:val="20"/>
          <w:lang w:val="ru-RU"/>
        </w:rPr>
        <w:t>создания пулов подключений,</w:t>
      </w:r>
    </w:p>
    <w:p w14:paraId="02CBDA7D" w14:textId="77777777" w:rsidR="00167398" w:rsidRPr="00B231BF" w:rsidRDefault="00167398" w:rsidP="00132ACF">
      <w:pPr>
        <w:pStyle w:val="Bullet3"/>
      </w:pPr>
      <w:r w:rsidRPr="00B231BF">
        <w:rPr>
          <w:sz w:val="20"/>
          <w:szCs w:val="20"/>
          <w:lang w:val="ru-RU"/>
        </w:rPr>
        <w:t>перенаправления информации или</w:t>
      </w:r>
    </w:p>
    <w:p w14:paraId="02CBDA7E" w14:textId="77777777"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02CBDA7F" w14:textId="77777777"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CBDA80" w14:textId="77777777"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02CBDA81" w14:textId="77777777"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14:paraId="02CBDA82" w14:textId="77777777"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02CBDA83" w14:textId="77777777"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14:paraId="02CBDA84" w14:textId="77777777"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2CBDA85" w14:textId="77777777"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14:paraId="02CBDA86" w14:textId="77777777"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14:paraId="02CBDA87" w14:textId="77777777"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02CBDA88" w14:textId="77777777"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2CBDA89" w14:textId="77777777"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14:paraId="02CBDA8A" w14:textId="77777777"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14:paraId="02CBDA8B" w14:textId="77777777"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14:paraId="02CBDA8C" w14:textId="77777777"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2CBDA8D" w14:textId="77777777"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14:paraId="02CBDA8E" w14:textId="77777777"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14:paraId="02CBDA8F" w14:textId="77777777"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02CBDA90" w14:textId="77777777"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14:paraId="02CBDA91" w14:textId="77777777"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14:paraId="02CBDA92" w14:textId="77777777"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02CBDA93" w14:textId="77777777"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14:paraId="02CBDA94" w14:textId="77777777"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02CBDA95" w14:textId="77777777"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2CBDA96"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14:paraId="02CBDA97"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02CBDA98" w14:textId="77777777"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14:paraId="02CBDA99" w14:textId="77777777"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14:paraId="02CBDA9A" w14:textId="77777777"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02CBDA9B" w14:textId="77777777"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5E79" w14:textId="77777777" w:rsidR="009F1C30" w:rsidRDefault="009F1C30" w:rsidP="003C2DE9">
      <w:pPr>
        <w:spacing w:before="0" w:after="0"/>
      </w:pPr>
      <w:r>
        <w:separator/>
      </w:r>
    </w:p>
    <w:p w14:paraId="1B170015" w14:textId="77777777" w:rsidR="009F1C30" w:rsidRDefault="009F1C30"/>
    <w:p w14:paraId="5C6ADAFA" w14:textId="77777777" w:rsidR="009F1C30" w:rsidRDefault="009F1C30" w:rsidP="007A21C1"/>
  </w:endnote>
  <w:endnote w:type="continuationSeparator" w:id="0">
    <w:p w14:paraId="0F074958" w14:textId="77777777" w:rsidR="009F1C30" w:rsidRDefault="009F1C30" w:rsidP="003C2DE9">
      <w:pPr>
        <w:spacing w:before="0" w:after="0"/>
      </w:pPr>
      <w:r>
        <w:continuationSeparator/>
      </w:r>
    </w:p>
    <w:p w14:paraId="25956633" w14:textId="77777777" w:rsidR="009F1C30" w:rsidRDefault="009F1C30"/>
    <w:p w14:paraId="6F7E72F7" w14:textId="77777777" w:rsidR="009F1C30" w:rsidRDefault="009F1C30"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98139" w14:textId="77777777" w:rsidR="003867E1" w:rsidRDefault="00386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820"/>
      <w:gridCol w:w="3756"/>
    </w:tblGrid>
    <w:tr w:rsidR="00167398" w:rsidRPr="00E2005E" w14:paraId="02CBDAA8" w14:textId="77777777" w:rsidTr="00D623B7">
      <w:tc>
        <w:tcPr>
          <w:tcW w:w="5884" w:type="dxa"/>
        </w:tcPr>
        <w:p w14:paraId="02CBDAA6" w14:textId="609F4F3C" w:rsidR="00167398" w:rsidRPr="00E2005E" w:rsidRDefault="00167398" w:rsidP="00E42D18">
          <w:pPr>
            <w:tabs>
              <w:tab w:val="center" w:pos="4680"/>
              <w:tab w:val="right" w:pos="9360"/>
            </w:tabs>
            <w:spacing w:before="0" w:after="0"/>
            <w:rPr>
              <w:sz w:val="18"/>
              <w:szCs w:val="18"/>
            </w:rPr>
          </w:pPr>
          <w:r w:rsidRPr="00E2005E">
            <w:rPr>
              <w:sz w:val="18"/>
              <w:szCs w:val="18"/>
            </w:rPr>
            <w:t>ISV Royalty Agreement License Terms (</w:t>
          </w:r>
          <w:r w:rsidR="00E42D18">
            <w:rPr>
              <w:sz w:val="18"/>
              <w:szCs w:val="18"/>
            </w:rPr>
            <w:t>January</w:t>
          </w:r>
          <w:r w:rsidRPr="00E2005E">
            <w:rPr>
              <w:sz w:val="18"/>
              <w:szCs w:val="18"/>
            </w:rPr>
            <w:t xml:space="preserve"> 1, </w:t>
          </w:r>
          <w:r w:rsidR="00E42D18">
            <w:rPr>
              <w:sz w:val="18"/>
              <w:szCs w:val="18"/>
            </w:rPr>
            <w:t>2015</w:t>
          </w:r>
          <w:r w:rsidRPr="00E2005E">
            <w:rPr>
              <w:sz w:val="18"/>
              <w:szCs w:val="18"/>
            </w:rPr>
            <w:t>)</w:t>
          </w:r>
        </w:p>
      </w:tc>
      <w:tc>
        <w:tcPr>
          <w:tcW w:w="3798" w:type="dxa"/>
        </w:tcPr>
        <w:p w14:paraId="02CBDAA7" w14:textId="2483856E"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6774D8">
            <w:rPr>
              <w:noProof/>
              <w:sz w:val="18"/>
              <w:szCs w:val="18"/>
            </w:rPr>
            <w:t>1</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6774D8">
            <w:rPr>
              <w:noProof/>
              <w:sz w:val="18"/>
              <w:szCs w:val="18"/>
            </w:rPr>
            <w:t>1</w:t>
          </w:r>
          <w:r w:rsidRPr="00E2005E">
            <w:rPr>
              <w:sz w:val="18"/>
              <w:szCs w:val="18"/>
            </w:rPr>
            <w:fldChar w:fldCharType="end"/>
          </w:r>
        </w:p>
      </w:tc>
    </w:tr>
  </w:tbl>
  <w:p w14:paraId="02CBDAA9" w14:textId="77777777" w:rsidR="00186C7C" w:rsidRPr="00E2005E" w:rsidRDefault="00186C7C" w:rsidP="007A21C1">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AF5B" w14:textId="77777777" w:rsidR="003867E1" w:rsidRDefault="0038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C0C14" w14:textId="77777777" w:rsidR="009F1C30" w:rsidRDefault="009F1C30" w:rsidP="003C2DE9">
      <w:pPr>
        <w:spacing w:before="0" w:after="0"/>
      </w:pPr>
      <w:r>
        <w:separator/>
      </w:r>
    </w:p>
  </w:footnote>
  <w:footnote w:type="continuationSeparator" w:id="0">
    <w:p w14:paraId="44627360" w14:textId="77777777" w:rsidR="009F1C30" w:rsidRDefault="009F1C30" w:rsidP="003C2DE9">
      <w:pPr>
        <w:spacing w:before="0" w:after="0"/>
      </w:pPr>
      <w:r>
        <w:continuationSeparator/>
      </w:r>
    </w:p>
    <w:p w14:paraId="0FF100DF" w14:textId="77777777" w:rsidR="009F1C30" w:rsidRDefault="009F1C30"/>
    <w:p w14:paraId="2BBB1A11" w14:textId="77777777" w:rsidR="009F1C30" w:rsidRDefault="009F1C30" w:rsidP="007A21C1"/>
  </w:footnote>
  <w:footnote w:id="1">
    <w:p w14:paraId="02CBDAAA" w14:textId="73F4548D"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w:t>
      </w:r>
      <w:r w:rsidR="00E42D18">
        <w:rPr>
          <w:rFonts w:eastAsia="Times New Roman" w:cs="Times New Roman"/>
          <w:b/>
          <w:sz w:val="16"/>
          <w:szCs w:val="16"/>
          <w:lang w:val="ru-RU"/>
        </w:rPr>
        <w:t>2015</w:t>
      </w:r>
      <w:r w:rsidRPr="00E2005E">
        <w:rPr>
          <w:rFonts w:eastAsia="Times New Roman" w:cs="Times New Roman"/>
          <w:b/>
          <w:sz w:val="16"/>
          <w:szCs w:val="16"/>
          <w:lang w:val="ru-RU"/>
        </w:rPr>
        <w:t>, Academic Edition.</w:t>
      </w:r>
    </w:p>
  </w:footnote>
  <w:footnote w:id="2">
    <w:p w14:paraId="02CBDAAB"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14:paraId="02CBDAAC"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14:paraId="02CBDAAD" w14:textId="77777777"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90FC7" w14:textId="77777777" w:rsidR="003867E1" w:rsidRDefault="003867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A1C79" w14:textId="77777777" w:rsidR="003867E1" w:rsidRDefault="003867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63382" w14:textId="77777777" w:rsidR="003867E1" w:rsidRDefault="00386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revisionView w:markup="0"/>
  <w:doNotTrackMoves/>
  <w:documentProtection w:edit="forms" w:enforcement="1" w:cryptProviderType="rsaAES" w:cryptAlgorithmClass="hash" w:cryptAlgorithmType="typeAny" w:cryptAlgorithmSid="14" w:cryptSpinCount="100000" w:hash="rm/qbV5xamvExuOpwtFr+sUJjHWQcsFks/ZfgTviJutZl0GCSFeCuyK1Xdn1stu7rWyICewfk8XlV5bm3junEA==" w:salt="Zc3rBYFGPeYsFMMaQg+M7Q=="/>
  <w:defaultTabStop w:val="720"/>
  <w:doNotHyphenateCaps/>
  <w:drawingGridHorizontalSpacing w:val="120"/>
  <w:displayHorizontalDrawingGridEvery w:val="2"/>
  <w:characterSpacingControl w:val="doNotCompress"/>
  <w:savePreviewPicture/>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867E1"/>
    <w:rsid w:val="00393247"/>
    <w:rsid w:val="00393E92"/>
    <w:rsid w:val="003A0B5F"/>
    <w:rsid w:val="003C2DE9"/>
    <w:rsid w:val="003C4B9A"/>
    <w:rsid w:val="003D53A8"/>
    <w:rsid w:val="0040226E"/>
    <w:rsid w:val="0040581C"/>
    <w:rsid w:val="0040688B"/>
    <w:rsid w:val="0040772D"/>
    <w:rsid w:val="004101AB"/>
    <w:rsid w:val="004110C5"/>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774D8"/>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360F"/>
    <w:rsid w:val="009540AB"/>
    <w:rsid w:val="00954972"/>
    <w:rsid w:val="009A3691"/>
    <w:rsid w:val="009A5967"/>
    <w:rsid w:val="009C1CC1"/>
    <w:rsid w:val="009C686A"/>
    <w:rsid w:val="009E3A41"/>
    <w:rsid w:val="009F1C30"/>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42D1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CBDA3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FB22-7F4E-4BA0-B916-F20889C89F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365DEB-12C3-4E93-B5A8-3A83643FE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5925F2-E0F9-4CD4-8B0C-1E8D873FEFA8}">
  <ds:schemaRefs>
    <ds:schemaRef ds:uri="http://schemas.microsoft.com/sharepoint/v3/contenttype/forms"/>
  </ds:schemaRefs>
</ds:datastoreItem>
</file>

<file path=customXml/itemProps4.xml><?xml version="1.0" encoding="utf-8"?>
<ds:datastoreItem xmlns:ds="http://schemas.openxmlformats.org/officeDocument/2006/customXml" ds:itemID="{BA060346-8E41-47A3-BC1C-22B22D0A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2014-12-22T17:45:00Z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